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BE" w:rsidRDefault="00FA6856" w:rsidP="00FA6856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FA685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Результаты ГИА-11</w:t>
      </w:r>
    </w:p>
    <w:p w:rsidR="00FA6856" w:rsidRPr="00FA6856" w:rsidRDefault="00FA6856" w:rsidP="00FA68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A1A1A"/>
        </w:rPr>
      </w:pPr>
      <w:r w:rsidRPr="00FA6856">
        <w:rPr>
          <w:color w:val="1A1A1A"/>
        </w:rPr>
        <w:t>Результаты ГИА-11 признаются </w:t>
      </w:r>
      <w:proofErr w:type="gramStart"/>
      <w:r w:rsidRPr="00FA6856">
        <w:rPr>
          <w:color w:val="1A1A1A"/>
        </w:rPr>
        <w:t>удовлетворительными</w:t>
      </w:r>
      <w:proofErr w:type="gramEnd"/>
      <w:r w:rsidRPr="00FA6856">
        <w:rPr>
          <w:color w:val="1A1A1A"/>
        </w:rPr>
        <w:t>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FA6856">
        <w:rPr>
          <w:color w:val="1A1A1A"/>
        </w:rPr>
        <w:t>Рособрнадзором</w:t>
      </w:r>
      <w:proofErr w:type="spellEnd"/>
      <w:r w:rsidRPr="00FA6856">
        <w:rPr>
          <w:color w:val="1A1A1A"/>
        </w:rPr>
        <w:t>, или получил отметку не ниже удовлетворительной. </w:t>
      </w:r>
    </w:p>
    <w:p w:rsidR="00FA6856" w:rsidRDefault="00FA6856" w:rsidP="00FA68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A1A1A"/>
        </w:rPr>
      </w:pPr>
    </w:p>
    <w:p w:rsidR="00FA6856" w:rsidRDefault="00FA6856" w:rsidP="00FA68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A1A1A"/>
        </w:rPr>
      </w:pPr>
      <w:r w:rsidRPr="00FA6856">
        <w:rPr>
          <w:color w:val="1A1A1A"/>
        </w:rPr>
        <w:t>Пересдача неудовлетворительного результата экзамена в текущем учебном году предусмотрена </w:t>
      </w:r>
      <w:r w:rsidRPr="00FA6856">
        <w:rPr>
          <w:rStyle w:val="a4"/>
          <w:color w:val="1A1A1A"/>
          <w:spacing w:val="6"/>
        </w:rPr>
        <w:t>только по обязательным учебным предметам;</w:t>
      </w:r>
      <w:r w:rsidRPr="00FA6856">
        <w:rPr>
          <w:color w:val="1A1A1A"/>
        </w:rPr>
        <w:t> </w:t>
      </w:r>
      <w:proofErr w:type="gramStart"/>
      <w:r w:rsidRPr="00FA6856">
        <w:rPr>
          <w:color w:val="1A1A1A"/>
        </w:rPr>
        <w:t>по учебным предметам по выбору – </w:t>
      </w:r>
      <w:r w:rsidRPr="00FA6856">
        <w:rPr>
          <w:rStyle w:val="a4"/>
          <w:color w:val="1A1A1A"/>
          <w:spacing w:val="6"/>
        </w:rPr>
        <w:t>только через год</w:t>
      </w:r>
      <w:r w:rsidRPr="00FA6856">
        <w:rPr>
          <w:color w:val="1A1A1A"/>
        </w:rPr>
        <w:t> (за исключением случаев, установленных пунктом 97(1) Порядка, согласно которому участники ГИА вправе </w:t>
      </w:r>
      <w:r w:rsidRPr="00FA6856">
        <w:rPr>
          <w:rStyle w:val="a4"/>
          <w:color w:val="1A1A1A"/>
          <w:spacing w:val="6"/>
        </w:rPr>
        <w:t>в дополнительные дни</w:t>
      </w:r>
      <w:r w:rsidRPr="00FA6856">
        <w:rPr>
          <w:color w:val="1A1A1A"/>
        </w:rPr>
        <w:t> 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классе).</w:t>
      </w:r>
      <w:proofErr w:type="gramEnd"/>
    </w:p>
    <w:p w:rsidR="00FA6856" w:rsidRDefault="00FA6856" w:rsidP="00FA68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A1A1A"/>
        </w:rPr>
      </w:pPr>
    </w:p>
    <w:p w:rsidR="00FA6856" w:rsidRPr="00FA6856" w:rsidRDefault="00FA6856" w:rsidP="00FA685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A1A1A"/>
        </w:rPr>
      </w:pPr>
      <w:hyperlink r:id="rId5" w:history="1">
        <w:r w:rsidRPr="00FA6856">
          <w:rPr>
            <w:rStyle w:val="a5"/>
            <w:b/>
            <w:color w:val="0C7BCE"/>
            <w:shd w:val="clear" w:color="auto" w:fill="FFFFFF"/>
          </w:rPr>
          <w:t>Сервис проверки результатов ЕГЭ</w:t>
        </w:r>
      </w:hyperlink>
    </w:p>
    <w:p w:rsidR="00FA6856" w:rsidRDefault="00FA6856" w:rsidP="00FA6856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A6856" w:rsidRDefault="00FA6856" w:rsidP="00FA6856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A68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Минимальное количество баллов ЕГЭ</w:t>
      </w:r>
    </w:p>
    <w:p w:rsidR="00FA6856" w:rsidRDefault="00FA6856" w:rsidP="00FA6856">
      <w:pPr>
        <w:pStyle w:val="3"/>
        <w:shd w:val="clear" w:color="auto" w:fill="FFFFFF"/>
        <w:spacing w:before="0" w:after="120"/>
        <w:rPr>
          <w:rFonts w:ascii="Calibri" w:hAnsi="Calibri"/>
          <w:b w:val="0"/>
          <w:bCs w:val="0"/>
          <w:color w:val="2B2B2B"/>
        </w:rPr>
      </w:pPr>
      <w:r>
        <w:rPr>
          <w:rStyle w:val="a4"/>
          <w:rFonts w:ascii="Calibri" w:hAnsi="Calibri"/>
          <w:b/>
          <w:bCs/>
          <w:color w:val="2B2B2B"/>
          <w:spacing w:val="6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Русский язык – 24 балла;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Математика профильного уровня – 27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Физика – 36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Химия – 36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Информатика – 40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Биология – 36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История – 32 балла;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География – 37 баллов;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Обществознание – 42 балла;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Литература – 32 балла;</w:t>
      </w:r>
    </w:p>
    <w:p w:rsidR="00FA6856" w:rsidRDefault="00FA6856" w:rsidP="00FA6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Иностранные языки (английский, французский, немецкий, испанский, китайский) – 22 балла.</w:t>
      </w:r>
    </w:p>
    <w:p w:rsidR="00FA6856" w:rsidRDefault="00FA6856" w:rsidP="00FA6856">
      <w:pPr>
        <w:pStyle w:val="3"/>
        <w:shd w:val="clear" w:color="auto" w:fill="FFFFFF"/>
        <w:spacing w:before="0" w:after="120"/>
        <w:rPr>
          <w:rFonts w:ascii="Calibri" w:hAnsi="Calibri"/>
          <w:b w:val="0"/>
          <w:bCs w:val="0"/>
          <w:color w:val="2B2B2B"/>
          <w:sz w:val="27"/>
          <w:szCs w:val="27"/>
        </w:rPr>
      </w:pPr>
      <w:r>
        <w:rPr>
          <w:rStyle w:val="a4"/>
          <w:rFonts w:ascii="Calibri" w:hAnsi="Calibri"/>
          <w:b/>
          <w:bCs/>
          <w:color w:val="2B2B2B"/>
          <w:spacing w:val="6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FA6856" w:rsidRDefault="00FA6856" w:rsidP="00FA6856">
      <w:pPr>
        <w:pStyle w:val="3"/>
        <w:shd w:val="clear" w:color="auto" w:fill="FFFFFF"/>
        <w:spacing w:before="0" w:after="120"/>
        <w:rPr>
          <w:rFonts w:ascii="Calibri" w:hAnsi="Calibri"/>
          <w:b w:val="0"/>
          <w:bCs w:val="0"/>
          <w:color w:val="2B2B2B"/>
        </w:rPr>
      </w:pPr>
      <w:r>
        <w:rPr>
          <w:rStyle w:val="a4"/>
          <w:rFonts w:ascii="Calibri" w:hAnsi="Calibri"/>
          <w:b/>
          <w:bCs/>
          <w:color w:val="2B2B2B"/>
          <w:spacing w:val="6"/>
        </w:rPr>
        <w:t>Минимальное количество баллов ЕГЭ по 100-балльной системе оценивания, необходимое для поступления в вузы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Русский язык – 36 балла;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Математика профильного уровня – 27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Физика – 36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Химия – 36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Информатика – 40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Биология – 36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История – 32 балла;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География – 37 баллов;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Обществознание – 42 балла;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Литература – 32 балла;</w:t>
      </w:r>
    </w:p>
    <w:p w:rsidR="00FA6856" w:rsidRDefault="00FA6856" w:rsidP="00FA6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30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Иностранные языки (английский, французский, немецкий, испанский, китайский) – 22 балла.</w:t>
      </w:r>
    </w:p>
    <w:p w:rsidR="00FA6856" w:rsidRPr="00FA6856" w:rsidRDefault="00FA6856" w:rsidP="00FA6856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Pr="00FA6856">
          <w:rPr>
            <w:rStyle w:val="a5"/>
            <w:rFonts w:ascii="Times New Roman" w:hAnsi="Times New Roman" w:cs="Times New Roman"/>
            <w:color w:val="0070C0"/>
            <w:spacing w:val="6"/>
            <w:sz w:val="28"/>
            <w:szCs w:val="28"/>
          </w:rPr>
          <w:t>График обработки экзаменационных работ досрочного периода ГИА-11 в 2025 году</w:t>
        </w:r>
      </w:hyperlink>
    </w:p>
    <w:p w:rsidR="00FA6856" w:rsidRPr="00FA6856" w:rsidRDefault="00FA6856" w:rsidP="00FA6856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A6856" w:rsidRPr="00FA6856" w:rsidSect="00FA6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42F"/>
    <w:multiLevelType w:val="multilevel"/>
    <w:tmpl w:val="A24A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441B33"/>
    <w:multiLevelType w:val="multilevel"/>
    <w:tmpl w:val="4E6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3BE"/>
    <w:rsid w:val="006303BE"/>
    <w:rsid w:val="00FA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6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856"/>
    <w:rPr>
      <w:b/>
      <w:bCs/>
    </w:rPr>
  </w:style>
  <w:style w:type="character" w:styleId="a5">
    <w:name w:val="Hyperlink"/>
    <w:basedOn w:val="a0"/>
    <w:uiPriority w:val="99"/>
    <w:semiHidden/>
    <w:unhideWhenUsed/>
    <w:rsid w:val="00FA68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A68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8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5/02/gia-11_dosrochnyj_grafik-obrabotki-em-na-sajt.pdf" TargetMode="Externa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2025-04-04T11:18:00Z</dcterms:created>
  <dcterms:modified xsi:type="dcterms:W3CDTF">2025-04-04T11:23:00Z</dcterms:modified>
</cp:coreProperties>
</file>