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DC" w:rsidRDefault="00E72FDC" w:rsidP="00E72FDC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E72FD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ПОРЯДОК ПОДАЧИ ЗАЯВЛЕНИЯ НА УЧАСТИЕ В ГИА-11</w:t>
      </w:r>
    </w:p>
    <w:p w:rsidR="00E72FDC" w:rsidRPr="00E72FDC" w:rsidRDefault="00E72FDC" w:rsidP="00E72FDC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72FDC">
        <w:rPr>
          <w:color w:val="1A1A1A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E72FDC">
        <w:rPr>
          <w:rStyle w:val="a3"/>
          <w:color w:val="1A1A1A"/>
          <w:spacing w:val="6"/>
          <w:highlight w:val="yellow"/>
        </w:rPr>
        <w:t>до 1 февраля включительно</w:t>
      </w:r>
      <w:r w:rsidRPr="00E72FDC">
        <w:rPr>
          <w:color w:val="1A1A1A"/>
        </w:rPr>
        <w:t>:</w:t>
      </w:r>
    </w:p>
    <w:p w:rsidR="00E72FDC" w:rsidRPr="00E72FDC" w:rsidRDefault="00E72FDC" w:rsidP="00E72FDC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proofErr w:type="gramStart"/>
      <w:r w:rsidRPr="00E72FDC">
        <w:rPr>
          <w:color w:val="1A1A1A"/>
        </w:rPr>
        <w:t>обучающимся</w:t>
      </w:r>
      <w:proofErr w:type="gramEnd"/>
      <w:r w:rsidRPr="00E72FDC">
        <w:rPr>
          <w:color w:val="1A1A1A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E72FDC" w:rsidRPr="00E72FDC" w:rsidRDefault="00E72FDC" w:rsidP="00E72FDC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72FDC">
        <w:rPr>
          <w:color w:val="1A1A1A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E72FDC" w:rsidRPr="00E72FDC" w:rsidRDefault="00E72FDC" w:rsidP="00E72FDC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72FDC">
        <w:rPr>
          <w:color w:val="1A1A1A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72FDC" w:rsidRPr="00E72FDC" w:rsidRDefault="00E72FDC" w:rsidP="00E72FDC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72FDC">
        <w:rPr>
          <w:color w:val="1A1A1A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E72FDC">
        <w:rPr>
          <w:color w:val="1A1A1A"/>
        </w:rPr>
        <w:t>позднее</w:t>
      </w:r>
      <w:proofErr w:type="gramEnd"/>
      <w:r w:rsidRPr="00E72FDC">
        <w:rPr>
          <w:color w:val="1A1A1A"/>
        </w:rPr>
        <w:t xml:space="preserve"> чем за две недели до начала соответствующего экзамена.</w:t>
      </w:r>
    </w:p>
    <w:p w:rsidR="00E72FDC" w:rsidRPr="00E72FDC" w:rsidRDefault="00E72FDC" w:rsidP="00E72FDC">
      <w:pPr>
        <w:pStyle w:val="a5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72FDC">
        <w:rPr>
          <w:color w:val="1A1A1A"/>
        </w:rPr>
        <w:t xml:space="preserve"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</w:t>
      </w:r>
      <w:proofErr w:type="gramStart"/>
      <w:r w:rsidRPr="00E72FDC">
        <w:rPr>
          <w:color w:val="1A1A1A"/>
        </w:rPr>
        <w:t>позднее</w:t>
      </w:r>
      <w:proofErr w:type="gramEnd"/>
      <w:r w:rsidRPr="00E72FDC">
        <w:rPr>
          <w:color w:val="1A1A1A"/>
        </w:rPr>
        <w:t xml:space="preserve"> чем за две недели до начала соответствующего экзамена.</w:t>
      </w:r>
    </w:p>
    <w:p w:rsidR="00E72FDC" w:rsidRPr="00E72FDC" w:rsidRDefault="00E72FDC" w:rsidP="00E72FDC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sectPr w:rsidR="00E72FDC" w:rsidRPr="00E72FDC" w:rsidSect="003B3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22EA"/>
    <w:multiLevelType w:val="multilevel"/>
    <w:tmpl w:val="5D8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601"/>
    <w:rsid w:val="003B32C7"/>
    <w:rsid w:val="00650601"/>
    <w:rsid w:val="00E7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B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32C7"/>
    <w:rPr>
      <w:b/>
      <w:bCs/>
    </w:rPr>
  </w:style>
  <w:style w:type="character" w:styleId="a4">
    <w:name w:val="Hyperlink"/>
    <w:basedOn w:val="a0"/>
    <w:uiPriority w:val="99"/>
    <w:semiHidden/>
    <w:unhideWhenUsed/>
    <w:rsid w:val="003B32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2025-04-04T11:53:00Z</dcterms:created>
  <dcterms:modified xsi:type="dcterms:W3CDTF">2025-04-04T11:53:00Z</dcterms:modified>
</cp:coreProperties>
</file>